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9B20" w14:textId="424DDB50" w:rsidR="00EA5858" w:rsidRPr="00F63F80" w:rsidRDefault="003245A4" w:rsidP="006F649B">
      <w:pPr>
        <w:ind w:left="-720" w:right="-720"/>
        <w:rPr>
          <w:rFonts w:ascii="Arial" w:hAnsi="Arial" w:cs="Arial"/>
        </w:rPr>
      </w:pPr>
      <w:r w:rsidRPr="00F63F80">
        <w:rPr>
          <w:rFonts w:ascii="Arial" w:hAnsi="Arial" w:cs="Arial"/>
          <w:noProof/>
        </w:rPr>
        <w:drawing>
          <wp:inline distT="0" distB="0" distL="0" distR="0" wp14:anchorId="322920FC" wp14:editId="03B472F6">
            <wp:extent cx="7760473" cy="1775460"/>
            <wp:effectExtent l="0" t="0" r="0" b="0"/>
            <wp:docPr id="1" name="Picture 1" descr="CareerForce Corne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reerForce Corner Header"/>
                    <pic:cNvPicPr/>
                  </pic:nvPicPr>
                  <pic:blipFill>
                    <a:blip r:embed="rId10">
                      <a:extLst>
                        <a:ext uri="{28A0092B-C50C-407E-A947-70E740481C1C}">
                          <a14:useLocalDpi xmlns:a14="http://schemas.microsoft.com/office/drawing/2010/main" val="0"/>
                        </a:ext>
                      </a:extLst>
                    </a:blip>
                    <a:stretch>
                      <a:fillRect/>
                    </a:stretch>
                  </pic:blipFill>
                  <pic:spPr>
                    <a:xfrm>
                      <a:off x="0" y="0"/>
                      <a:ext cx="7764097" cy="1776289"/>
                    </a:xfrm>
                    <a:prstGeom prst="rect">
                      <a:avLst/>
                    </a:prstGeom>
                  </pic:spPr>
                </pic:pic>
              </a:graphicData>
            </a:graphic>
          </wp:inline>
        </w:drawing>
      </w:r>
    </w:p>
    <w:p w14:paraId="04D0BC21" w14:textId="77777777" w:rsidR="006F649B" w:rsidRDefault="006F649B" w:rsidP="006F649B">
      <w:pPr>
        <w:jc w:val="center"/>
        <w:rPr>
          <w:rFonts w:ascii="Arial" w:hAnsi="Arial" w:cs="Arial"/>
          <w:b/>
          <w:bCs/>
          <w:color w:val="005CAB"/>
          <w:sz w:val="28"/>
          <w:szCs w:val="28"/>
        </w:rPr>
        <w:sectPr w:rsidR="006F649B" w:rsidSect="0014494F">
          <w:footerReference w:type="default" r:id="rId11"/>
          <w:type w:val="continuous"/>
          <w:pgSz w:w="12240" w:h="15840"/>
          <w:pgMar w:top="720" w:right="720" w:bottom="720" w:left="720" w:header="0" w:footer="432" w:gutter="0"/>
          <w:cols w:num="2" w:space="720"/>
          <w:docGrid w:linePitch="360"/>
        </w:sectPr>
      </w:pPr>
    </w:p>
    <w:p w14:paraId="3E18592B" w14:textId="77777777" w:rsidR="00495AD0" w:rsidRDefault="009C7FB7" w:rsidP="009C7FB7">
      <w:pPr>
        <w:pStyle w:val="Heading1"/>
      </w:pPr>
      <w:r>
        <w:t>Employers</w:t>
      </w:r>
      <w:r w:rsidR="00495AD0">
        <w:t xml:space="preserve"> &amp; Resource Providers</w:t>
      </w:r>
      <w:r>
        <w:t xml:space="preserve">: </w:t>
      </w:r>
    </w:p>
    <w:p w14:paraId="3588EB97" w14:textId="446DA9D0" w:rsidR="009C7FB7" w:rsidRDefault="009C7FB7" w:rsidP="009C7FB7">
      <w:pPr>
        <w:pStyle w:val="Heading1"/>
      </w:pPr>
      <w:r>
        <w:t xml:space="preserve">Register now! </w:t>
      </w:r>
    </w:p>
    <w:p w14:paraId="0FAA68C2" w14:textId="18096D55" w:rsidR="00541D38" w:rsidRPr="009C7FB7" w:rsidRDefault="004955ED" w:rsidP="009C7FB7">
      <w:pPr>
        <w:pStyle w:val="Heading2"/>
      </w:pPr>
      <w:r>
        <w:t xml:space="preserve">Mountain Iron </w:t>
      </w:r>
      <w:r w:rsidR="00541D38" w:rsidRPr="009C7FB7">
        <w:t>CareerForce Corner Job &amp; Resource Fair</w:t>
      </w:r>
    </w:p>
    <w:p w14:paraId="27A88A3E" w14:textId="6A2F99CF" w:rsidR="00541D38" w:rsidRPr="00541D38" w:rsidRDefault="00541D38" w:rsidP="00541D38">
      <w:pPr>
        <w:pStyle w:val="Heading2"/>
      </w:pPr>
      <w:r w:rsidRPr="00541D38">
        <w:t>July 16</w:t>
      </w:r>
      <w:r w:rsidR="004955ED">
        <w:t xml:space="preserve"> | </w:t>
      </w:r>
      <w:r w:rsidRPr="00541D38">
        <w:t>11:30 a.m. - 2:30 p.m.</w:t>
      </w:r>
    </w:p>
    <w:p w14:paraId="3FB1D21E" w14:textId="67B85E08" w:rsidR="00541D38" w:rsidRPr="00541D38" w:rsidRDefault="00AB0C62" w:rsidP="00541D38">
      <w:pPr>
        <w:pStyle w:val="Heading3"/>
        <w:jc w:val="center"/>
      </w:pPr>
      <w:r>
        <w:rPr>
          <w:b w:val="0"/>
          <w:bCs w:val="0"/>
          <w:noProof/>
        </w:rPr>
        <w:drawing>
          <wp:anchor distT="0" distB="0" distL="114300" distR="114300" simplePos="0" relativeHeight="251632640" behindDoc="1" locked="0" layoutInCell="1" allowOverlap="1" wp14:anchorId="277760E1" wp14:editId="51FF3D19">
            <wp:simplePos x="0" y="0"/>
            <wp:positionH relativeFrom="column">
              <wp:posOffset>4646930</wp:posOffset>
            </wp:positionH>
            <wp:positionV relativeFrom="paragraph">
              <wp:posOffset>285750</wp:posOffset>
            </wp:positionV>
            <wp:extent cx="2402840" cy="2402840"/>
            <wp:effectExtent l="0" t="0" r="0" b="0"/>
            <wp:wrapTight wrapText="bothSides">
              <wp:wrapPolygon edited="0">
                <wp:start x="0" y="0"/>
                <wp:lineTo x="0" y="21406"/>
                <wp:lineTo x="21406" y="21406"/>
                <wp:lineTo x="21406" y="0"/>
                <wp:lineTo x="0" y="0"/>
              </wp:wrapPolygon>
            </wp:wrapTight>
            <wp:docPr id="145413733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37331" name="Picture 1" descr="Qr cod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402840" cy="2402840"/>
                    </a:xfrm>
                    <a:prstGeom prst="rect">
                      <a:avLst/>
                    </a:prstGeom>
                  </pic:spPr>
                </pic:pic>
              </a:graphicData>
            </a:graphic>
            <wp14:sizeRelH relativeFrom="page">
              <wp14:pctWidth>0</wp14:pctWidth>
            </wp14:sizeRelH>
            <wp14:sizeRelV relativeFrom="page">
              <wp14:pctHeight>0</wp14:pctHeight>
            </wp14:sizeRelV>
          </wp:anchor>
        </w:drawing>
      </w:r>
      <w:r w:rsidR="00541D38" w:rsidRPr="00541D38">
        <w:t>Mountain Iron Community Center</w:t>
      </w:r>
      <w:r w:rsidR="00BA1A0E">
        <w:t xml:space="preserve"> | </w:t>
      </w:r>
      <w:r w:rsidR="00541D38" w:rsidRPr="00541D38">
        <w:t>8586 Enterprise Drive South in Mountain Iron</w:t>
      </w:r>
    </w:p>
    <w:p w14:paraId="15E19985" w14:textId="0CD1FA25" w:rsidR="006261DB" w:rsidRPr="00495AD0" w:rsidRDefault="00AB0C62" w:rsidP="006261DB">
      <w:pPr>
        <w:pStyle w:val="Heading3"/>
        <w:numPr>
          <w:ilvl w:val="0"/>
          <w:numId w:val="4"/>
        </w:numPr>
        <w:rPr>
          <w:b w:val="0"/>
          <w:bCs w:val="0"/>
          <w:sz w:val="22"/>
          <w:szCs w:val="22"/>
        </w:rPr>
      </w:pPr>
      <w:r w:rsidRPr="00495AD0">
        <w:rPr>
          <w:b w:val="0"/>
          <w:bCs w:val="0"/>
          <w:sz w:val="22"/>
          <w:szCs w:val="22"/>
        </w:rPr>
        <w:t>Snap the code to access the online employer and resource provider registration form</w:t>
      </w:r>
      <w:r w:rsidR="00BA1A0E" w:rsidRPr="00495AD0">
        <w:rPr>
          <w:b w:val="0"/>
          <w:bCs w:val="0"/>
          <w:sz w:val="22"/>
          <w:szCs w:val="22"/>
        </w:rPr>
        <w:t xml:space="preserve"> </w:t>
      </w:r>
    </w:p>
    <w:p w14:paraId="69700CC2" w14:textId="15345B47" w:rsidR="006261DB" w:rsidRPr="00495AD0" w:rsidRDefault="006261DB" w:rsidP="00BA1A0E">
      <w:pPr>
        <w:pStyle w:val="Heading3"/>
        <w:numPr>
          <w:ilvl w:val="0"/>
          <w:numId w:val="4"/>
        </w:numPr>
        <w:rPr>
          <w:b w:val="0"/>
          <w:bCs w:val="0"/>
          <w:sz w:val="22"/>
          <w:szCs w:val="22"/>
        </w:rPr>
      </w:pPr>
      <w:r w:rsidRPr="00495AD0">
        <w:rPr>
          <w:b w:val="0"/>
          <w:bCs w:val="0"/>
          <w:sz w:val="22"/>
          <w:szCs w:val="22"/>
        </w:rPr>
        <w:t>There is NO COST for employers and resource providers to participate in this event</w:t>
      </w:r>
    </w:p>
    <w:p w14:paraId="7AE64D12" w14:textId="39861F6B" w:rsidR="00541D38" w:rsidRPr="00541D38" w:rsidRDefault="00541D38" w:rsidP="00BA1A0E">
      <w:pPr>
        <w:pStyle w:val="Heading3"/>
        <w:numPr>
          <w:ilvl w:val="0"/>
          <w:numId w:val="4"/>
        </w:numPr>
        <w:rPr>
          <w:b w:val="0"/>
          <w:bCs w:val="0"/>
          <w:sz w:val="22"/>
          <w:szCs w:val="22"/>
        </w:rPr>
      </w:pPr>
      <w:r w:rsidRPr="00541D38">
        <w:rPr>
          <w:b w:val="0"/>
          <w:bCs w:val="0"/>
          <w:sz w:val="22"/>
          <w:szCs w:val="22"/>
        </w:rPr>
        <w:t xml:space="preserve">A table and chairs are provided for participating employers and resource </w:t>
      </w:r>
      <w:r w:rsidR="00AB0C62" w:rsidRPr="00495AD0">
        <w:rPr>
          <w:b w:val="0"/>
          <w:bCs w:val="0"/>
          <w:sz w:val="22"/>
          <w:szCs w:val="22"/>
        </w:rPr>
        <w:t>providers</w:t>
      </w:r>
    </w:p>
    <w:p w14:paraId="7027B4BB" w14:textId="77777777" w:rsidR="00541D38" w:rsidRPr="00541D38" w:rsidRDefault="00541D38" w:rsidP="00BA1A0E">
      <w:pPr>
        <w:pStyle w:val="Heading3"/>
        <w:numPr>
          <w:ilvl w:val="0"/>
          <w:numId w:val="4"/>
        </w:numPr>
        <w:rPr>
          <w:b w:val="0"/>
          <w:bCs w:val="0"/>
          <w:sz w:val="22"/>
          <w:szCs w:val="22"/>
        </w:rPr>
      </w:pPr>
      <w:r w:rsidRPr="00541D38">
        <w:rPr>
          <w:b w:val="0"/>
          <w:bCs w:val="0"/>
          <w:sz w:val="22"/>
          <w:szCs w:val="22"/>
        </w:rPr>
        <w:t>Set-up begins 30 minutes before the event</w:t>
      </w:r>
    </w:p>
    <w:p w14:paraId="47360053" w14:textId="53F73E60" w:rsidR="00541D38" w:rsidRPr="006C42CD" w:rsidRDefault="006C42CD" w:rsidP="006C42CD">
      <w:pPr>
        <w:pStyle w:val="ListParagraph"/>
        <w:numPr>
          <w:ilvl w:val="0"/>
          <w:numId w:val="4"/>
        </w:numPr>
        <w:rPr>
          <w:rFonts w:ascii="Arial" w:hAnsi="Arial" w:cs="Arial"/>
          <w:color w:val="005CAB"/>
        </w:rPr>
      </w:pPr>
      <w:r w:rsidRPr="006C42CD">
        <w:rPr>
          <w:rFonts w:ascii="Arial" w:hAnsi="Arial" w:cs="Arial"/>
          <w:color w:val="005CAB"/>
        </w:rPr>
        <w:t>Event will be promoted to area job seekers via local radio, the CareerForce website and partner websites, GovDelivery emails, the CareerForce job fairs calendar, flyers posted in the community and Facebook and LinkedIn</w:t>
      </w:r>
    </w:p>
    <w:p w14:paraId="7DB73A7A" w14:textId="4A268582" w:rsidR="00541D38" w:rsidRPr="00541D38" w:rsidRDefault="00A92007" w:rsidP="00541D38">
      <w:pPr>
        <w:pStyle w:val="Heading3"/>
        <w:jc w:val="center"/>
      </w:pPr>
      <w:r>
        <w:t xml:space="preserve">Questions? </w:t>
      </w:r>
      <w:r w:rsidR="00541D38" w:rsidRPr="00541D38">
        <w:t xml:space="preserve">Contact Sandra Brick </w:t>
      </w:r>
      <w:r w:rsidR="002F29A2">
        <w:t>–</w:t>
      </w:r>
      <w:r w:rsidR="00541D38" w:rsidRPr="00541D38">
        <w:t xml:space="preserve"> 612</w:t>
      </w:r>
      <w:r w:rsidR="002F29A2">
        <w:t>-</w:t>
      </w:r>
      <w:r w:rsidR="00541D38" w:rsidRPr="00541D38">
        <w:t>299</w:t>
      </w:r>
      <w:r w:rsidR="002F29A2">
        <w:t>-</w:t>
      </w:r>
      <w:r w:rsidR="00541D38" w:rsidRPr="00541D38">
        <w:t xml:space="preserve">7209 </w:t>
      </w:r>
      <w:r>
        <w:t>or</w:t>
      </w:r>
      <w:r w:rsidR="00541D38" w:rsidRPr="00541D38">
        <w:t> </w:t>
      </w:r>
      <w:hyperlink r:id="rId13" w:history="1">
        <w:r w:rsidR="00541D38" w:rsidRPr="00541D38">
          <w:rPr>
            <w:rStyle w:val="Hyperlink"/>
          </w:rPr>
          <w:t>sandra.brick@state.mn.us</w:t>
        </w:r>
      </w:hyperlink>
      <w:r w:rsidR="00541D38" w:rsidRPr="00541D38">
        <w:t> </w:t>
      </w:r>
    </w:p>
    <w:p w14:paraId="60CC7AC9" w14:textId="62548EAC" w:rsidR="00CD23B8" w:rsidRPr="00D87DBA" w:rsidRDefault="00BA1A0E" w:rsidP="006F649B">
      <w:pPr>
        <w:pStyle w:val="Heading3"/>
        <w:jc w:val="center"/>
      </w:pPr>
      <w:r>
        <w:t>Sponsored</w:t>
      </w:r>
      <w:r w:rsidR="00CD23B8" w:rsidRPr="00D87DBA">
        <w:t xml:space="preserve"> by:</w:t>
      </w:r>
    </w:p>
    <w:p w14:paraId="706385BB" w14:textId="3584B6F1" w:rsidR="00F70474" w:rsidRDefault="007E08AC" w:rsidP="006F649B">
      <w:pPr>
        <w:tabs>
          <w:tab w:val="left" w:pos="6480"/>
        </w:tabs>
        <w:ind w:left="720"/>
        <w:rPr>
          <w:rFonts w:ascii="Arial" w:hAnsi="Arial" w:cs="Arial"/>
        </w:rPr>
      </w:pPr>
      <w:r>
        <w:rPr>
          <w:rFonts w:ascii="Arial" w:hAnsi="Arial" w:cs="Arial"/>
          <w:noProof/>
        </w:rPr>
        <w:drawing>
          <wp:anchor distT="0" distB="0" distL="114300" distR="114300" simplePos="0" relativeHeight="251675648" behindDoc="0" locked="0" layoutInCell="1" allowOverlap="1" wp14:anchorId="35490B2E" wp14:editId="2B13110A">
            <wp:simplePos x="0" y="0"/>
            <wp:positionH relativeFrom="margin">
              <wp:posOffset>2640448</wp:posOffset>
            </wp:positionH>
            <wp:positionV relativeFrom="margin">
              <wp:posOffset>7347585</wp:posOffset>
            </wp:positionV>
            <wp:extent cx="1576705" cy="738505"/>
            <wp:effectExtent l="0" t="0" r="0" b="0"/>
            <wp:wrapSquare wrapText="bothSides"/>
            <wp:docPr id="1589500637"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00637" name="Picture 4" descr="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705" cy="738505"/>
                    </a:xfrm>
                    <a:prstGeom prst="rect">
                      <a:avLst/>
                    </a:prstGeom>
                  </pic:spPr>
                </pic:pic>
              </a:graphicData>
            </a:graphic>
          </wp:anchor>
        </w:drawing>
      </w:r>
      <w:r>
        <w:rPr>
          <w:rFonts w:ascii="Arial" w:hAnsi="Arial" w:cs="Arial"/>
          <w:noProof/>
        </w:rPr>
        <w:drawing>
          <wp:anchor distT="0" distB="0" distL="114300" distR="114300" simplePos="0" relativeHeight="251669504" behindDoc="0" locked="0" layoutInCell="1" allowOverlap="1" wp14:anchorId="15055686" wp14:editId="4779EA01">
            <wp:simplePos x="0" y="0"/>
            <wp:positionH relativeFrom="margin">
              <wp:posOffset>552450</wp:posOffset>
            </wp:positionH>
            <wp:positionV relativeFrom="margin">
              <wp:posOffset>7315170</wp:posOffset>
            </wp:positionV>
            <wp:extent cx="1004518" cy="776176"/>
            <wp:effectExtent l="0" t="0" r="0" b="0"/>
            <wp:wrapSquare wrapText="bothSides"/>
            <wp:docPr id="684237139" name="Picture 5"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37139" name="Picture 5" descr="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4518" cy="776176"/>
                    </a:xfrm>
                    <a:prstGeom prst="rect">
                      <a:avLst/>
                    </a:prstGeom>
                  </pic:spPr>
                </pic:pic>
              </a:graphicData>
            </a:graphic>
          </wp:anchor>
        </w:drawing>
      </w:r>
      <w:r w:rsidR="006F649B">
        <w:rPr>
          <w:rFonts w:ascii="Arial" w:hAnsi="Arial" w:cs="Arial"/>
        </w:rPr>
        <w:tab/>
      </w:r>
    </w:p>
    <w:p w14:paraId="656E0465" w14:textId="74A6573A" w:rsidR="002B33DD" w:rsidRDefault="0014494F" w:rsidP="006F649B">
      <w:pPr>
        <w:tabs>
          <w:tab w:val="left" w:pos="6480"/>
        </w:tabs>
        <w:ind w:left="720"/>
        <w:rPr>
          <w:rFonts w:ascii="Arial" w:hAnsi="Arial" w:cs="Arial"/>
        </w:rPr>
      </w:pPr>
      <w:r>
        <w:rPr>
          <w:rFonts w:ascii="Arial" w:hAnsi="Arial" w:cs="Arial"/>
          <w:noProof/>
        </w:rPr>
        <w:drawing>
          <wp:anchor distT="0" distB="0" distL="114300" distR="114300" simplePos="0" relativeHeight="251653120" behindDoc="0" locked="0" layoutInCell="1" allowOverlap="1" wp14:anchorId="13FDCBDE" wp14:editId="2C6D471B">
            <wp:simplePos x="0" y="0"/>
            <wp:positionH relativeFrom="margin">
              <wp:align>center</wp:align>
            </wp:positionH>
            <wp:positionV relativeFrom="margin">
              <wp:posOffset>8182507</wp:posOffset>
            </wp:positionV>
            <wp:extent cx="1006475" cy="552450"/>
            <wp:effectExtent l="0" t="0" r="3175" b="0"/>
            <wp:wrapSquare wrapText="bothSides"/>
            <wp:docPr id="858012639"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2639" name="Picture 3" descr="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6475" cy="552450"/>
                    </a:xfrm>
                    <a:prstGeom prst="rect">
                      <a:avLst/>
                    </a:prstGeom>
                  </pic:spPr>
                </pic:pic>
              </a:graphicData>
            </a:graphic>
          </wp:anchor>
        </w:drawing>
      </w:r>
      <w:r>
        <w:rPr>
          <w:rFonts w:ascii="Arial" w:hAnsi="Arial" w:cs="Arial"/>
          <w:noProof/>
        </w:rPr>
        <w:drawing>
          <wp:anchor distT="0" distB="0" distL="114300" distR="114300" simplePos="0" relativeHeight="251663360" behindDoc="0" locked="0" layoutInCell="1" allowOverlap="1" wp14:anchorId="3EE60BB7" wp14:editId="56E40EEC">
            <wp:simplePos x="0" y="0"/>
            <wp:positionH relativeFrom="margin">
              <wp:posOffset>202019</wp:posOffset>
            </wp:positionH>
            <wp:positionV relativeFrom="margin">
              <wp:posOffset>8090742</wp:posOffset>
            </wp:positionV>
            <wp:extent cx="1903095" cy="635000"/>
            <wp:effectExtent l="0" t="0" r="1905" b="0"/>
            <wp:wrapSquare wrapText="bothSides"/>
            <wp:docPr id="4875684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68460" name="Picture 48756846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3095" cy="635000"/>
                    </a:xfrm>
                    <a:prstGeom prst="rect">
                      <a:avLst/>
                    </a:prstGeom>
                  </pic:spPr>
                </pic:pic>
              </a:graphicData>
            </a:graphic>
            <wp14:sizeRelH relativeFrom="margin">
              <wp14:pctWidth>0</wp14:pctWidth>
            </wp14:sizeRelH>
            <wp14:sizeRelV relativeFrom="margin">
              <wp14:pctHeight>0</wp14:pctHeight>
            </wp14:sizeRelV>
          </wp:anchor>
        </w:drawing>
      </w:r>
      <w:r w:rsidR="007E08AC">
        <w:rPr>
          <w:rFonts w:ascii="Arial" w:hAnsi="Arial" w:cs="Arial"/>
          <w:noProof/>
        </w:rPr>
        <w:drawing>
          <wp:anchor distT="0" distB="0" distL="114300" distR="114300" simplePos="0" relativeHeight="251644928" behindDoc="0" locked="0" layoutInCell="1" allowOverlap="1" wp14:anchorId="6B0FB584" wp14:editId="2CEFAE99">
            <wp:simplePos x="0" y="0"/>
            <wp:positionH relativeFrom="margin">
              <wp:posOffset>5615630</wp:posOffset>
            </wp:positionH>
            <wp:positionV relativeFrom="margin">
              <wp:align>bottom</wp:align>
            </wp:positionV>
            <wp:extent cx="829310" cy="829310"/>
            <wp:effectExtent l="0" t="0" r="8890" b="8890"/>
            <wp:wrapSquare wrapText="bothSides"/>
            <wp:docPr id="430222067" name="Picture 8" descr="A picture containing text, clock, wa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22067" name="Picture 8" descr="A picture containing text, clock, watch&#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829310" cy="829310"/>
                    </a:xfrm>
                    <a:prstGeom prst="rect">
                      <a:avLst/>
                    </a:prstGeom>
                  </pic:spPr>
                </pic:pic>
              </a:graphicData>
            </a:graphic>
          </wp:anchor>
        </w:drawing>
      </w:r>
      <w:r w:rsidR="007E08AC">
        <w:rPr>
          <w:rFonts w:ascii="Arial" w:hAnsi="Arial" w:cs="Arial"/>
          <w:noProof/>
        </w:rPr>
        <w:drawing>
          <wp:anchor distT="0" distB="0" distL="114300" distR="114300" simplePos="0" relativeHeight="251683840" behindDoc="0" locked="0" layoutInCell="1" allowOverlap="1" wp14:anchorId="5DC8CBAD" wp14:editId="15EA36D0">
            <wp:simplePos x="0" y="0"/>
            <wp:positionH relativeFrom="margin">
              <wp:align>right</wp:align>
            </wp:positionH>
            <wp:positionV relativeFrom="margin">
              <wp:posOffset>7443234</wp:posOffset>
            </wp:positionV>
            <wp:extent cx="1717040" cy="543560"/>
            <wp:effectExtent l="0" t="0" r="0" b="8890"/>
            <wp:wrapSquare wrapText="bothSides"/>
            <wp:docPr id="1234926277" name="Picture 7"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26277" name="Picture 7" descr="Logo&#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1717040" cy="543560"/>
                    </a:xfrm>
                    <a:prstGeom prst="rect">
                      <a:avLst/>
                    </a:prstGeom>
                  </pic:spPr>
                </pic:pic>
              </a:graphicData>
            </a:graphic>
          </wp:anchor>
        </w:drawing>
      </w:r>
    </w:p>
    <w:p w14:paraId="43520896" w14:textId="77777777" w:rsidR="00495AD0" w:rsidRPr="00495AD0" w:rsidRDefault="00495AD0" w:rsidP="00495AD0">
      <w:pPr>
        <w:rPr>
          <w:rFonts w:ascii="Arial" w:hAnsi="Arial" w:cs="Arial"/>
        </w:rPr>
      </w:pPr>
    </w:p>
    <w:p w14:paraId="1AD3C23D" w14:textId="77777777" w:rsidR="00495AD0" w:rsidRPr="00495AD0" w:rsidRDefault="00495AD0" w:rsidP="00495AD0">
      <w:pPr>
        <w:rPr>
          <w:rFonts w:ascii="Arial" w:hAnsi="Arial" w:cs="Arial"/>
        </w:rPr>
      </w:pPr>
    </w:p>
    <w:p w14:paraId="590AB761" w14:textId="77777777" w:rsidR="00495AD0" w:rsidRPr="00495AD0" w:rsidRDefault="00495AD0" w:rsidP="00495AD0">
      <w:pPr>
        <w:rPr>
          <w:rFonts w:ascii="Arial" w:hAnsi="Arial" w:cs="Arial"/>
        </w:rPr>
      </w:pPr>
    </w:p>
    <w:sectPr w:rsidR="00495AD0" w:rsidRPr="00495AD0" w:rsidSect="006F649B">
      <w:type w:val="continuous"/>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31EA" w14:textId="77777777" w:rsidR="00A9557E" w:rsidRDefault="00A9557E" w:rsidP="00D87DBA">
      <w:pPr>
        <w:spacing w:after="0" w:line="240" w:lineRule="auto"/>
      </w:pPr>
      <w:r>
        <w:separator/>
      </w:r>
    </w:p>
  </w:endnote>
  <w:endnote w:type="continuationSeparator" w:id="0">
    <w:p w14:paraId="43330B71" w14:textId="77777777" w:rsidR="00A9557E" w:rsidRDefault="00A9557E" w:rsidP="00D8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EB2B" w14:textId="3248B573" w:rsidR="00F23E57" w:rsidRPr="00C227A5" w:rsidRDefault="00F23E57" w:rsidP="00F23E57">
    <w:pPr>
      <w:rPr>
        <w:rFonts w:ascii="Arial" w:hAnsi="Arial" w:cs="Arial"/>
        <w:color w:val="005CAB"/>
      </w:rPr>
    </w:pPr>
    <w:r w:rsidRPr="00C227A5">
      <w:rPr>
        <w:rFonts w:ascii="Arial" w:hAnsi="Arial" w:cs="Arial"/>
        <w:i/>
        <w:iCs/>
        <w:color w:val="005CAB"/>
        <w:sz w:val="21"/>
        <w:szCs w:val="21"/>
      </w:rPr>
      <w:t xml:space="preserve">Individuals with disabilities requiring accommodations to attend this event should contact </w:t>
    </w:r>
    <w:r w:rsidR="002F29A2">
      <w:rPr>
        <w:rFonts w:ascii="Arial" w:hAnsi="Arial" w:cs="Arial"/>
        <w:i/>
        <w:iCs/>
        <w:color w:val="005CAB"/>
        <w:sz w:val="21"/>
        <w:szCs w:val="21"/>
      </w:rPr>
      <w:t>Sandra Brick</w:t>
    </w:r>
    <w:r w:rsidRPr="00C227A5">
      <w:rPr>
        <w:rFonts w:ascii="Arial" w:hAnsi="Arial" w:cs="Arial"/>
        <w:i/>
        <w:iCs/>
        <w:color w:val="005CAB"/>
        <w:sz w:val="21"/>
        <w:szCs w:val="21"/>
      </w:rPr>
      <w:t xml:space="preserve"> at </w:t>
    </w:r>
    <w:r w:rsidR="002F29A2" w:rsidRPr="002F29A2">
      <w:rPr>
        <w:rFonts w:ascii="Arial" w:hAnsi="Arial" w:cs="Arial"/>
        <w:i/>
        <w:iCs/>
        <w:color w:val="005CAB"/>
        <w:sz w:val="21"/>
        <w:szCs w:val="21"/>
      </w:rPr>
      <w:t>612-299-7209</w:t>
    </w:r>
    <w:r w:rsidRPr="00C227A5">
      <w:rPr>
        <w:rFonts w:ascii="Arial" w:hAnsi="Arial" w:cs="Arial"/>
        <w:i/>
        <w:iCs/>
        <w:color w:val="005CAB"/>
        <w:sz w:val="21"/>
        <w:szCs w:val="21"/>
      </w:rPr>
      <w:t xml:space="preserve"> </w:t>
    </w:r>
    <w:r w:rsidR="002F29A2">
      <w:rPr>
        <w:rFonts w:ascii="Arial" w:hAnsi="Arial" w:cs="Arial"/>
        <w:i/>
        <w:iCs/>
        <w:color w:val="005CAB"/>
        <w:sz w:val="21"/>
        <w:szCs w:val="21"/>
      </w:rPr>
      <w:t>at least three</w:t>
    </w:r>
    <w:r w:rsidRPr="00C227A5">
      <w:rPr>
        <w:rFonts w:ascii="Arial" w:hAnsi="Arial" w:cs="Arial"/>
        <w:i/>
        <w:iCs/>
        <w:color w:val="005CAB"/>
        <w:sz w:val="21"/>
        <w:szCs w:val="21"/>
      </w:rPr>
      <w:t xml:space="preserve"> days </w:t>
    </w:r>
    <w:r w:rsidR="002F29A2">
      <w:rPr>
        <w:rFonts w:ascii="Arial" w:hAnsi="Arial" w:cs="Arial"/>
        <w:i/>
        <w:iCs/>
        <w:color w:val="005CAB"/>
        <w:sz w:val="21"/>
        <w:szCs w:val="21"/>
      </w:rPr>
      <w:t>prior to the</w:t>
    </w:r>
    <w:r w:rsidRPr="00C227A5">
      <w:rPr>
        <w:rFonts w:ascii="Arial" w:hAnsi="Arial" w:cs="Arial"/>
        <w:i/>
        <w:iCs/>
        <w:color w:val="005CAB"/>
        <w:sz w:val="21"/>
        <w:szCs w:val="21"/>
      </w:rPr>
      <w:t xml:space="preserve"> event.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0B053" w14:textId="77777777" w:rsidR="00A9557E" w:rsidRDefault="00A9557E" w:rsidP="00D87DBA">
      <w:pPr>
        <w:spacing w:after="0" w:line="240" w:lineRule="auto"/>
      </w:pPr>
      <w:r>
        <w:separator/>
      </w:r>
    </w:p>
  </w:footnote>
  <w:footnote w:type="continuationSeparator" w:id="0">
    <w:p w14:paraId="188F5167" w14:textId="77777777" w:rsidR="00A9557E" w:rsidRDefault="00A9557E" w:rsidP="00D87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B82"/>
    <w:multiLevelType w:val="hybridMultilevel"/>
    <w:tmpl w:val="BFAA92B6"/>
    <w:lvl w:ilvl="0" w:tplc="427844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C2DD2"/>
    <w:multiLevelType w:val="hybridMultilevel"/>
    <w:tmpl w:val="51E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9D0582"/>
    <w:multiLevelType w:val="hybridMultilevel"/>
    <w:tmpl w:val="0402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307AC4"/>
    <w:multiLevelType w:val="multilevel"/>
    <w:tmpl w:val="E4BED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3959982">
    <w:abstractNumId w:val="2"/>
  </w:num>
  <w:num w:numId="2" w16cid:durableId="1793594404">
    <w:abstractNumId w:val="0"/>
  </w:num>
  <w:num w:numId="3" w16cid:durableId="1520119202">
    <w:abstractNumId w:val="3"/>
  </w:num>
  <w:num w:numId="4" w16cid:durableId="1930507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A4"/>
    <w:rsid w:val="000B5985"/>
    <w:rsid w:val="0014494F"/>
    <w:rsid w:val="001758F1"/>
    <w:rsid w:val="001808EA"/>
    <w:rsid w:val="00182A5F"/>
    <w:rsid w:val="002B33DD"/>
    <w:rsid w:val="002F29A2"/>
    <w:rsid w:val="00302139"/>
    <w:rsid w:val="003245A4"/>
    <w:rsid w:val="00346B37"/>
    <w:rsid w:val="00392EF2"/>
    <w:rsid w:val="00445DCA"/>
    <w:rsid w:val="004955ED"/>
    <w:rsid w:val="00495AD0"/>
    <w:rsid w:val="004D060F"/>
    <w:rsid w:val="00541D38"/>
    <w:rsid w:val="006261DB"/>
    <w:rsid w:val="00633451"/>
    <w:rsid w:val="00645990"/>
    <w:rsid w:val="006C42CD"/>
    <w:rsid w:val="006F4FB6"/>
    <w:rsid w:val="006F649B"/>
    <w:rsid w:val="00701AEA"/>
    <w:rsid w:val="0070657B"/>
    <w:rsid w:val="007C4832"/>
    <w:rsid w:val="007E08AC"/>
    <w:rsid w:val="00826963"/>
    <w:rsid w:val="009C7FB7"/>
    <w:rsid w:val="00A92007"/>
    <w:rsid w:val="00A9557E"/>
    <w:rsid w:val="00AB0C62"/>
    <w:rsid w:val="00BA1A0E"/>
    <w:rsid w:val="00C227A5"/>
    <w:rsid w:val="00C73D20"/>
    <w:rsid w:val="00CB2D6B"/>
    <w:rsid w:val="00CD23B8"/>
    <w:rsid w:val="00D87DBA"/>
    <w:rsid w:val="00EA5858"/>
    <w:rsid w:val="00F23E57"/>
    <w:rsid w:val="00F2687F"/>
    <w:rsid w:val="00F3615D"/>
    <w:rsid w:val="00F63F80"/>
    <w:rsid w:val="00F70474"/>
    <w:rsid w:val="00FA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834"/>
  <w15:chartTrackingRefBased/>
  <w15:docId w15:val="{93D59333-10E0-4E5D-A849-0BD9B7B2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541D38"/>
    <w:pPr>
      <w:jc w:val="center"/>
      <w:outlineLvl w:val="0"/>
    </w:pPr>
    <w:rPr>
      <w:sz w:val="52"/>
      <w:szCs w:val="52"/>
    </w:rPr>
  </w:style>
  <w:style w:type="paragraph" w:styleId="Heading2">
    <w:name w:val="heading 2"/>
    <w:basedOn w:val="Heading3"/>
    <w:next w:val="Normal"/>
    <w:link w:val="Heading2Char"/>
    <w:uiPriority w:val="9"/>
    <w:unhideWhenUsed/>
    <w:qFormat/>
    <w:rsid w:val="00541D38"/>
    <w:pPr>
      <w:jc w:val="center"/>
      <w:outlineLvl w:val="1"/>
    </w:pPr>
    <w:rPr>
      <w:sz w:val="40"/>
      <w:szCs w:val="40"/>
    </w:rPr>
  </w:style>
  <w:style w:type="paragraph" w:styleId="Heading3">
    <w:name w:val="heading 3"/>
    <w:basedOn w:val="Default"/>
    <w:next w:val="Normal"/>
    <w:link w:val="Heading3Char"/>
    <w:uiPriority w:val="9"/>
    <w:unhideWhenUsed/>
    <w:qFormat/>
    <w:rsid w:val="006F649B"/>
    <w:pPr>
      <w:spacing w:after="240"/>
      <w:outlineLvl w:val="2"/>
    </w:pPr>
    <w:rPr>
      <w:rFonts w:ascii="Arial" w:hAnsi="Arial" w:cs="Arial"/>
      <w:b/>
      <w:bCs/>
      <w:color w:val="005CA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F8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87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DBA"/>
  </w:style>
  <w:style w:type="paragraph" w:styleId="Footer">
    <w:name w:val="footer"/>
    <w:basedOn w:val="Normal"/>
    <w:link w:val="FooterChar"/>
    <w:uiPriority w:val="99"/>
    <w:unhideWhenUsed/>
    <w:rsid w:val="00D87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DBA"/>
  </w:style>
  <w:style w:type="character" w:customStyle="1" w:styleId="Heading1Char">
    <w:name w:val="Heading 1 Char"/>
    <w:basedOn w:val="DefaultParagraphFont"/>
    <w:link w:val="Heading1"/>
    <w:uiPriority w:val="9"/>
    <w:rsid w:val="00541D38"/>
    <w:rPr>
      <w:rFonts w:ascii="Arial" w:hAnsi="Arial" w:cs="Arial"/>
      <w:b/>
      <w:bCs/>
      <w:color w:val="005CAB"/>
      <w:sz w:val="52"/>
      <w:szCs w:val="52"/>
    </w:rPr>
  </w:style>
  <w:style w:type="character" w:customStyle="1" w:styleId="Heading2Char">
    <w:name w:val="Heading 2 Char"/>
    <w:basedOn w:val="DefaultParagraphFont"/>
    <w:link w:val="Heading2"/>
    <w:uiPriority w:val="9"/>
    <w:rsid w:val="00541D38"/>
    <w:rPr>
      <w:rFonts w:ascii="Arial" w:hAnsi="Arial" w:cs="Arial"/>
      <w:b/>
      <w:bCs/>
      <w:color w:val="005CAB"/>
      <w:sz w:val="40"/>
      <w:szCs w:val="40"/>
    </w:rPr>
  </w:style>
  <w:style w:type="character" w:customStyle="1" w:styleId="Heading3Char">
    <w:name w:val="Heading 3 Char"/>
    <w:basedOn w:val="DefaultParagraphFont"/>
    <w:link w:val="Heading3"/>
    <w:uiPriority w:val="9"/>
    <w:rsid w:val="006F649B"/>
    <w:rPr>
      <w:rFonts w:ascii="Arial" w:hAnsi="Arial" w:cs="Arial"/>
      <w:b/>
      <w:bCs/>
      <w:color w:val="005CAB"/>
      <w:sz w:val="28"/>
      <w:szCs w:val="28"/>
    </w:rPr>
  </w:style>
  <w:style w:type="character" w:styleId="Hyperlink">
    <w:name w:val="Hyperlink"/>
    <w:basedOn w:val="DefaultParagraphFont"/>
    <w:uiPriority w:val="99"/>
    <w:unhideWhenUsed/>
    <w:rsid w:val="00541D38"/>
    <w:rPr>
      <w:color w:val="0563C1" w:themeColor="hyperlink"/>
      <w:u w:val="single"/>
    </w:rPr>
  </w:style>
  <w:style w:type="character" w:styleId="UnresolvedMention">
    <w:name w:val="Unresolved Mention"/>
    <w:basedOn w:val="DefaultParagraphFont"/>
    <w:uiPriority w:val="99"/>
    <w:semiHidden/>
    <w:unhideWhenUsed/>
    <w:rsid w:val="00541D38"/>
    <w:rPr>
      <w:color w:val="605E5C"/>
      <w:shd w:val="clear" w:color="auto" w:fill="E1DFDD"/>
    </w:rPr>
  </w:style>
  <w:style w:type="paragraph" w:styleId="ListParagraph">
    <w:name w:val="List Paragraph"/>
    <w:basedOn w:val="Normal"/>
    <w:uiPriority w:val="34"/>
    <w:qFormat/>
    <w:rsid w:val="00BA1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3028">
      <w:bodyDiv w:val="1"/>
      <w:marLeft w:val="0"/>
      <w:marRight w:val="0"/>
      <w:marTop w:val="0"/>
      <w:marBottom w:val="0"/>
      <w:divBdr>
        <w:top w:val="none" w:sz="0" w:space="0" w:color="auto"/>
        <w:left w:val="none" w:sz="0" w:space="0" w:color="auto"/>
        <w:bottom w:val="none" w:sz="0" w:space="0" w:color="auto"/>
        <w:right w:val="none" w:sz="0" w:space="0" w:color="auto"/>
      </w:divBdr>
    </w:div>
    <w:div w:id="551428918">
      <w:bodyDiv w:val="1"/>
      <w:marLeft w:val="0"/>
      <w:marRight w:val="0"/>
      <w:marTop w:val="0"/>
      <w:marBottom w:val="0"/>
      <w:divBdr>
        <w:top w:val="none" w:sz="0" w:space="0" w:color="auto"/>
        <w:left w:val="none" w:sz="0" w:space="0" w:color="auto"/>
        <w:bottom w:val="none" w:sz="0" w:space="0" w:color="auto"/>
        <w:right w:val="none" w:sz="0" w:space="0" w:color="auto"/>
      </w:divBdr>
    </w:div>
    <w:div w:id="15443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ndra.brick@state.mn.us"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g"/><Relationship Id="rId19" Type="http://schemas.openxmlformats.org/officeDocument/2006/relationships/image" Target="media/image8.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B643F9BC34343A4DB5B55EFDBE049" ma:contentTypeVersion="12" ma:contentTypeDescription="Create a new document." ma:contentTypeScope="" ma:versionID="ea7ba0b9ea0a90bd7688152e74e8fdd2">
  <xsd:schema xmlns:xsd="http://www.w3.org/2001/XMLSchema" xmlns:xs="http://www.w3.org/2001/XMLSchema" xmlns:p="http://schemas.microsoft.com/office/2006/metadata/properties" xmlns:ns3="23e485ee-6e07-4f8b-8ce6-ae6324baa02b" xmlns:ns4="705a832a-39b8-4b6e-bef7-cf4927fd9fe7" targetNamespace="http://schemas.microsoft.com/office/2006/metadata/properties" ma:root="true" ma:fieldsID="fa9cddc2e95173bd43e8464eddd29e98" ns3:_="" ns4:_="">
    <xsd:import namespace="23e485ee-6e07-4f8b-8ce6-ae6324baa02b"/>
    <xsd:import namespace="705a832a-39b8-4b6e-bef7-cf4927fd9f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85ee-6e07-4f8b-8ce6-ae6324ba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a832a-39b8-4b6e-bef7-cf4927fd9f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51149-EA00-4678-8960-8697C97CD21C}">
  <ds:schemaRefs>
    <ds:schemaRef ds:uri="http://schemas.microsoft.com/sharepoint/v3/contenttype/forms"/>
  </ds:schemaRefs>
</ds:datastoreItem>
</file>

<file path=customXml/itemProps2.xml><?xml version="1.0" encoding="utf-8"?>
<ds:datastoreItem xmlns:ds="http://schemas.openxmlformats.org/officeDocument/2006/customXml" ds:itemID="{3642CD6B-48C9-497E-806C-031385ACB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85ee-6e07-4f8b-8ce6-ae6324baa02b"/>
    <ds:schemaRef ds:uri="705a832a-39b8-4b6e-bef7-cf4927fd9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6FE54-47A0-45B9-93A4-9C168BD44485}">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05a832a-39b8-4b6e-bef7-cf4927fd9fe7"/>
    <ds:schemaRef ds:uri="http://purl.org/dc/elements/1.1/"/>
    <ds:schemaRef ds:uri="23e485ee-6e07-4f8b-8ce6-ae6324baa0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Beatty, Rita (DEED)</dc:creator>
  <cp:keywords/>
  <dc:description/>
  <cp:lastModifiedBy>Brick, Sandra (DEED)</cp:lastModifiedBy>
  <cp:revision>2</cp:revision>
  <cp:lastPrinted>2022-04-15T14:31:00Z</cp:lastPrinted>
  <dcterms:created xsi:type="dcterms:W3CDTF">2025-04-18T15:22:00Z</dcterms:created>
  <dcterms:modified xsi:type="dcterms:W3CDTF">2025-04-18T15:22:00Z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0x010100287B643F9BC34343A4DB5B55EFDBE049</vt:lpwstr>
  </property>
</Properties>
</file>